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B837" w14:textId="3A10F601" w:rsidR="00A81CBF" w:rsidRPr="00A16907" w:rsidRDefault="00A16907" w:rsidP="00A16907">
      <w:pPr>
        <w:pStyle w:val="InsideAddressName"/>
        <w:spacing w:before="0"/>
        <w:ind w:left="0"/>
        <w:jc w:val="center"/>
        <w:rPr>
          <w:rFonts w:ascii="Times New Roman" w:hAnsi="Times New Roman" w:cs="Times New Roman"/>
          <w:b/>
          <w:bCs/>
          <w:color w:val="2E74B5" w:themeColor="accent1" w:themeShade="BF"/>
          <w:sz w:val="22"/>
          <w:szCs w:val="22"/>
        </w:rPr>
      </w:pPr>
      <w:bookmarkStart w:id="0" w:name="_GoBack"/>
      <w:bookmarkEnd w:id="0"/>
      <w:r w:rsidRPr="00A16907">
        <w:rPr>
          <w:rFonts w:ascii="Times New Roman" w:hAnsi="Times New Roman" w:cs="Times New Roman"/>
          <w:b/>
          <w:bCs/>
          <w:color w:val="2E74B5" w:themeColor="accent1" w:themeShade="BF"/>
          <w:sz w:val="22"/>
          <w:szCs w:val="22"/>
        </w:rPr>
        <w:t>Domestic Violence Legal Advocate</w:t>
      </w:r>
    </w:p>
    <w:p w14:paraId="23E3FF68" w14:textId="77777777" w:rsidR="00A81CBF" w:rsidRPr="00A16907" w:rsidRDefault="00A81CBF" w:rsidP="00CC7343">
      <w:pPr>
        <w:pStyle w:val="InsideAddressName"/>
        <w:ind w:left="0"/>
        <w:contextualSpacing/>
        <w:rPr>
          <w:rFonts w:ascii="Times New Roman" w:hAnsi="Times New Roman" w:cs="Times New Roman"/>
          <w:sz w:val="22"/>
          <w:szCs w:val="22"/>
        </w:rPr>
      </w:pPr>
    </w:p>
    <w:p w14:paraId="7CCA020F" w14:textId="77777777" w:rsidR="00CC7343" w:rsidRPr="00A16907" w:rsidRDefault="00CC7343" w:rsidP="00CC7343">
      <w:pPr>
        <w:pStyle w:val="InsideAddressName"/>
        <w:ind w:left="0"/>
        <w:contextualSpacing/>
        <w:rPr>
          <w:rFonts w:ascii="Times New Roman" w:hAnsi="Times New Roman" w:cs="Times New Roman"/>
          <w:sz w:val="22"/>
          <w:szCs w:val="22"/>
        </w:rPr>
      </w:pPr>
      <w:r w:rsidRPr="00A16907">
        <w:rPr>
          <w:rFonts w:ascii="Times New Roman" w:hAnsi="Times New Roman" w:cs="Times New Roman"/>
          <w:sz w:val="22"/>
          <w:szCs w:val="22"/>
        </w:rPr>
        <w:t xml:space="preserve">ATVP is a not for profit organization that serves both Whitman County, Washington and Latah County, Idaho, offering direct services to victims and survivors of domestic, sexual violence, child abuse and stalking, along with community education programming. We are seeking </w:t>
      </w:r>
      <w:r w:rsidR="00184107" w:rsidRPr="00A16907">
        <w:rPr>
          <w:rFonts w:ascii="Times New Roman" w:hAnsi="Times New Roman" w:cs="Times New Roman"/>
          <w:b/>
          <w:color w:val="2E74B5" w:themeColor="accent1" w:themeShade="BF"/>
          <w:sz w:val="22"/>
          <w:szCs w:val="22"/>
          <w:u w:val="single"/>
        </w:rPr>
        <w:t>Domestic Violence Legal</w:t>
      </w:r>
      <w:r w:rsidRPr="00A16907">
        <w:rPr>
          <w:rFonts w:ascii="Times New Roman" w:hAnsi="Times New Roman" w:cs="Times New Roman"/>
          <w:b/>
          <w:color w:val="2E74B5" w:themeColor="accent1" w:themeShade="BF"/>
          <w:sz w:val="22"/>
          <w:szCs w:val="22"/>
          <w:u w:val="single"/>
        </w:rPr>
        <w:t xml:space="preserve"> Advocate </w:t>
      </w:r>
      <w:r w:rsidRPr="00A16907">
        <w:rPr>
          <w:rFonts w:ascii="Times New Roman" w:hAnsi="Times New Roman" w:cs="Times New Roman"/>
          <w:sz w:val="22"/>
          <w:szCs w:val="22"/>
        </w:rPr>
        <w:t>to provide a variety of direct and coordinated domestic violence services, and related oversight, public education, public education and outreach under the direct supervision of the Domestic Violence Program Lead Advocate including the following:</w:t>
      </w:r>
    </w:p>
    <w:p w14:paraId="6CBDEC03" w14:textId="77777777" w:rsidR="00CC7343" w:rsidRPr="00A16907" w:rsidRDefault="00CC7343" w:rsidP="00CC7343">
      <w:pPr>
        <w:pStyle w:val="InsideAddressName"/>
        <w:ind w:left="0"/>
        <w:contextualSpacing/>
        <w:rPr>
          <w:rFonts w:ascii="Times New Roman" w:hAnsi="Times New Roman" w:cs="Times New Roman"/>
          <w:sz w:val="22"/>
          <w:szCs w:val="22"/>
        </w:rPr>
      </w:pPr>
      <w:r w:rsidRPr="00A16907">
        <w:rPr>
          <w:rFonts w:ascii="Times New Roman" w:hAnsi="Times New Roman" w:cs="Times New Roman"/>
          <w:color w:val="FF0000"/>
          <w:sz w:val="22"/>
          <w:szCs w:val="22"/>
        </w:rPr>
        <w:t xml:space="preserve">   </w:t>
      </w:r>
    </w:p>
    <w:p w14:paraId="18DA73D8" w14:textId="77777777" w:rsidR="00CC7343" w:rsidRPr="00A16907" w:rsidRDefault="00CC7343" w:rsidP="00CC7343">
      <w:pPr>
        <w:pStyle w:val="InsideAddressName"/>
        <w:numPr>
          <w:ilvl w:val="0"/>
          <w:numId w:val="5"/>
        </w:numPr>
        <w:contextualSpacing/>
        <w:rPr>
          <w:rFonts w:ascii="Times New Roman" w:hAnsi="Times New Roman" w:cs="Times New Roman"/>
          <w:sz w:val="22"/>
          <w:szCs w:val="22"/>
        </w:rPr>
      </w:pPr>
      <w:r w:rsidRPr="00A16907">
        <w:rPr>
          <w:rFonts w:ascii="Times New Roman" w:hAnsi="Times New Roman" w:cs="Times New Roman"/>
          <w:sz w:val="22"/>
          <w:szCs w:val="22"/>
        </w:rPr>
        <w:t xml:space="preserve">ATVP is an equal opportunity employer and our agency is committed to a culturally and ethnically diverse work place.  </w:t>
      </w:r>
    </w:p>
    <w:p w14:paraId="0F9AD8B9" w14:textId="77777777" w:rsidR="00CC7343" w:rsidRPr="00A16907" w:rsidRDefault="00CC7343" w:rsidP="00CC7343">
      <w:pPr>
        <w:pStyle w:val="InsideAddress"/>
        <w:ind w:left="0"/>
        <w:contextualSpacing/>
        <w:rPr>
          <w:rFonts w:ascii="Times New Roman" w:hAnsi="Times New Roman" w:cs="Times New Roman"/>
          <w:sz w:val="22"/>
          <w:szCs w:val="22"/>
        </w:rPr>
      </w:pPr>
    </w:p>
    <w:p w14:paraId="4278EDF9" w14:textId="77777777" w:rsidR="00CC7343" w:rsidRPr="00A16907" w:rsidRDefault="00CC7343" w:rsidP="00CC7343">
      <w:pPr>
        <w:pStyle w:val="InsideAddress"/>
        <w:ind w:left="0"/>
        <w:rPr>
          <w:rFonts w:ascii="Times New Roman" w:hAnsi="Times New Roman" w:cs="Times New Roman"/>
          <w:color w:val="2E74B5" w:themeColor="accent1" w:themeShade="BF"/>
          <w:sz w:val="22"/>
          <w:szCs w:val="22"/>
        </w:rPr>
      </w:pPr>
      <w:r w:rsidRPr="00A16907">
        <w:rPr>
          <w:rFonts w:ascii="Times New Roman" w:hAnsi="Times New Roman" w:cs="Times New Roman"/>
          <w:sz w:val="22"/>
          <w:szCs w:val="22"/>
        </w:rPr>
        <w:t>Position:</w:t>
      </w:r>
      <w:r w:rsidRPr="00A16907">
        <w:rPr>
          <w:rFonts w:ascii="Times New Roman" w:hAnsi="Times New Roman" w:cs="Times New Roman"/>
          <w:sz w:val="22"/>
          <w:szCs w:val="22"/>
        </w:rPr>
        <w:tab/>
      </w:r>
      <w:r w:rsidRPr="00A16907">
        <w:rPr>
          <w:rFonts w:ascii="Times New Roman" w:hAnsi="Times New Roman" w:cs="Times New Roman"/>
          <w:sz w:val="22"/>
          <w:szCs w:val="22"/>
        </w:rPr>
        <w:tab/>
      </w:r>
      <w:r w:rsidR="00184107" w:rsidRPr="00A16907">
        <w:rPr>
          <w:rFonts w:ascii="Times New Roman" w:hAnsi="Times New Roman" w:cs="Times New Roman"/>
          <w:b/>
          <w:color w:val="2E74B5" w:themeColor="accent1" w:themeShade="BF"/>
          <w:sz w:val="22"/>
          <w:szCs w:val="22"/>
          <w:u w:val="single"/>
        </w:rPr>
        <w:t>Domestic Violence Legal</w:t>
      </w:r>
      <w:r w:rsidRPr="00A16907">
        <w:rPr>
          <w:rFonts w:ascii="Times New Roman" w:hAnsi="Times New Roman" w:cs="Times New Roman"/>
          <w:b/>
          <w:color w:val="2E74B5" w:themeColor="accent1" w:themeShade="BF"/>
          <w:sz w:val="22"/>
          <w:szCs w:val="22"/>
          <w:u w:val="single"/>
        </w:rPr>
        <w:t xml:space="preserve"> Advocate </w:t>
      </w:r>
    </w:p>
    <w:p w14:paraId="344E4F36"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 xml:space="preserve">Reports to: </w:t>
      </w:r>
      <w:r w:rsidRPr="00A16907">
        <w:rPr>
          <w:rFonts w:ascii="Times New Roman" w:hAnsi="Times New Roman" w:cs="Times New Roman"/>
          <w:sz w:val="22"/>
          <w:szCs w:val="22"/>
        </w:rPr>
        <w:tab/>
      </w:r>
      <w:r w:rsidRPr="00A16907">
        <w:rPr>
          <w:rFonts w:ascii="Times New Roman" w:hAnsi="Times New Roman" w:cs="Times New Roman"/>
          <w:sz w:val="22"/>
          <w:szCs w:val="22"/>
        </w:rPr>
        <w:tab/>
        <w:t>Domestic Violence Program Lead Advocate</w:t>
      </w:r>
    </w:p>
    <w:p w14:paraId="3B4197B8"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Terms:</w:t>
      </w:r>
      <w:r w:rsidRPr="00A16907">
        <w:rPr>
          <w:rFonts w:ascii="Times New Roman" w:hAnsi="Times New Roman" w:cs="Times New Roman"/>
          <w:sz w:val="22"/>
          <w:szCs w:val="22"/>
        </w:rPr>
        <w:tab/>
      </w:r>
      <w:r w:rsidRPr="00A16907">
        <w:rPr>
          <w:rFonts w:ascii="Times New Roman" w:hAnsi="Times New Roman" w:cs="Times New Roman"/>
          <w:sz w:val="22"/>
          <w:szCs w:val="22"/>
        </w:rPr>
        <w:tab/>
      </w:r>
      <w:r w:rsidRPr="00A16907">
        <w:rPr>
          <w:rFonts w:ascii="Times New Roman" w:hAnsi="Times New Roman" w:cs="Times New Roman"/>
          <w:sz w:val="22"/>
          <w:szCs w:val="22"/>
        </w:rPr>
        <w:tab/>
        <w:t xml:space="preserve">Non-Exempt.  </w:t>
      </w:r>
      <w:r w:rsidR="00184107" w:rsidRPr="00A16907">
        <w:rPr>
          <w:rFonts w:ascii="Times New Roman" w:hAnsi="Times New Roman" w:cs="Times New Roman"/>
          <w:sz w:val="22"/>
          <w:szCs w:val="22"/>
        </w:rPr>
        <w:t>Full</w:t>
      </w:r>
      <w:r w:rsidRPr="00A16907">
        <w:rPr>
          <w:rFonts w:ascii="Times New Roman" w:hAnsi="Times New Roman" w:cs="Times New Roman"/>
          <w:sz w:val="22"/>
          <w:szCs w:val="22"/>
        </w:rPr>
        <w:t xml:space="preserve"> time (</w:t>
      </w:r>
      <w:r w:rsidR="00184107" w:rsidRPr="00A16907">
        <w:rPr>
          <w:rFonts w:ascii="Times New Roman" w:hAnsi="Times New Roman" w:cs="Times New Roman"/>
          <w:sz w:val="22"/>
          <w:szCs w:val="22"/>
        </w:rPr>
        <w:t>40</w:t>
      </w:r>
      <w:r w:rsidRPr="00A16907">
        <w:rPr>
          <w:rFonts w:ascii="Times New Roman" w:hAnsi="Times New Roman" w:cs="Times New Roman"/>
          <w:sz w:val="22"/>
          <w:szCs w:val="22"/>
        </w:rPr>
        <w:t xml:space="preserve"> hours per week).  </w:t>
      </w:r>
    </w:p>
    <w:p w14:paraId="5E664429" w14:textId="77777777" w:rsidR="00CC7343" w:rsidRPr="00A16907" w:rsidRDefault="00CC7343" w:rsidP="00CC7343">
      <w:pPr>
        <w:pStyle w:val="InsideAddress"/>
        <w:numPr>
          <w:ilvl w:val="0"/>
          <w:numId w:val="7"/>
        </w:numPr>
        <w:rPr>
          <w:rFonts w:ascii="Times New Roman" w:hAnsi="Times New Roman" w:cs="Times New Roman"/>
          <w:sz w:val="22"/>
          <w:szCs w:val="22"/>
        </w:rPr>
      </w:pPr>
      <w:r w:rsidRPr="00A16907">
        <w:rPr>
          <w:rFonts w:ascii="Times New Roman" w:hAnsi="Times New Roman" w:cs="Times New Roman"/>
          <w:sz w:val="22"/>
          <w:szCs w:val="22"/>
        </w:rPr>
        <w:t>Evening and weekends will be required at times.</w:t>
      </w:r>
    </w:p>
    <w:p w14:paraId="1451BC54"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Starting Rate:</w:t>
      </w:r>
      <w:r w:rsidRPr="00A16907">
        <w:rPr>
          <w:rFonts w:ascii="Times New Roman" w:hAnsi="Times New Roman" w:cs="Times New Roman"/>
          <w:sz w:val="22"/>
          <w:szCs w:val="22"/>
        </w:rPr>
        <w:tab/>
      </w:r>
      <w:r w:rsidRPr="00A16907">
        <w:rPr>
          <w:rFonts w:ascii="Times New Roman" w:hAnsi="Times New Roman" w:cs="Times New Roman"/>
          <w:sz w:val="22"/>
          <w:szCs w:val="22"/>
        </w:rPr>
        <w:tab/>
      </w:r>
      <w:r w:rsidR="00340ECA" w:rsidRPr="00A16907">
        <w:rPr>
          <w:rFonts w:ascii="Times New Roman" w:hAnsi="Times New Roman" w:cs="Times New Roman"/>
          <w:sz w:val="22"/>
          <w:szCs w:val="22"/>
        </w:rPr>
        <w:t>$18.54</w:t>
      </w:r>
    </w:p>
    <w:p w14:paraId="1EB2976B" w14:textId="77777777" w:rsidR="00CC7343" w:rsidRPr="00A16907" w:rsidRDefault="00CC7343" w:rsidP="00CC7343">
      <w:pPr>
        <w:pStyle w:val="InsideAddress"/>
        <w:ind w:left="2160" w:hanging="2160"/>
        <w:rPr>
          <w:rFonts w:ascii="Times New Roman" w:hAnsi="Times New Roman" w:cs="Times New Roman"/>
          <w:sz w:val="22"/>
          <w:szCs w:val="22"/>
        </w:rPr>
      </w:pPr>
      <w:r w:rsidRPr="00A16907">
        <w:rPr>
          <w:rFonts w:ascii="Times New Roman" w:hAnsi="Times New Roman" w:cs="Times New Roman"/>
          <w:sz w:val="22"/>
          <w:szCs w:val="22"/>
        </w:rPr>
        <w:t>Benes:</w:t>
      </w:r>
      <w:r w:rsidRPr="00A16907">
        <w:rPr>
          <w:rFonts w:ascii="Times New Roman" w:hAnsi="Times New Roman" w:cs="Times New Roman"/>
          <w:sz w:val="22"/>
          <w:szCs w:val="22"/>
        </w:rPr>
        <w:tab/>
        <w:t>Pai</w:t>
      </w:r>
      <w:r w:rsidR="00CD11BC" w:rsidRPr="00A16907">
        <w:rPr>
          <w:rFonts w:ascii="Times New Roman" w:hAnsi="Times New Roman" w:cs="Times New Roman"/>
          <w:sz w:val="22"/>
          <w:szCs w:val="22"/>
        </w:rPr>
        <w:t xml:space="preserve">d holidays, vacation and sick. </w:t>
      </w:r>
    </w:p>
    <w:p w14:paraId="4467A07D"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Location:</w:t>
      </w:r>
      <w:r w:rsidRPr="00A16907">
        <w:rPr>
          <w:rFonts w:ascii="Times New Roman" w:hAnsi="Times New Roman" w:cs="Times New Roman"/>
          <w:sz w:val="22"/>
          <w:szCs w:val="22"/>
        </w:rPr>
        <w:tab/>
      </w:r>
      <w:r w:rsidRPr="00A16907">
        <w:rPr>
          <w:rFonts w:ascii="Times New Roman" w:hAnsi="Times New Roman" w:cs="Times New Roman"/>
          <w:sz w:val="22"/>
          <w:szCs w:val="22"/>
        </w:rPr>
        <w:tab/>
      </w:r>
      <w:r w:rsidR="00184107" w:rsidRPr="00A16907">
        <w:rPr>
          <w:rFonts w:ascii="Times New Roman" w:hAnsi="Times New Roman" w:cs="Times New Roman"/>
          <w:sz w:val="22"/>
          <w:szCs w:val="22"/>
        </w:rPr>
        <w:t xml:space="preserve">Pullman Office, Colfax Courthouse Satellite Office </w:t>
      </w:r>
      <w:r w:rsidRPr="00A16907">
        <w:rPr>
          <w:rFonts w:ascii="Times New Roman" w:hAnsi="Times New Roman" w:cs="Times New Roman"/>
          <w:sz w:val="22"/>
          <w:szCs w:val="22"/>
        </w:rPr>
        <w:t xml:space="preserve"> </w:t>
      </w:r>
    </w:p>
    <w:p w14:paraId="5684B33A"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Start Date:</w:t>
      </w:r>
      <w:r w:rsidRPr="00A16907">
        <w:rPr>
          <w:rFonts w:ascii="Times New Roman" w:hAnsi="Times New Roman" w:cs="Times New Roman"/>
          <w:sz w:val="22"/>
          <w:szCs w:val="22"/>
        </w:rPr>
        <w:tab/>
      </w:r>
      <w:r w:rsidRPr="00A16907">
        <w:rPr>
          <w:rFonts w:ascii="Times New Roman" w:hAnsi="Times New Roman" w:cs="Times New Roman"/>
          <w:sz w:val="22"/>
          <w:szCs w:val="22"/>
        </w:rPr>
        <w:tab/>
      </w:r>
      <w:r w:rsidR="00890DC8" w:rsidRPr="00A16907">
        <w:rPr>
          <w:rFonts w:ascii="Times New Roman" w:hAnsi="Times New Roman" w:cs="Times New Roman"/>
          <w:sz w:val="22"/>
          <w:szCs w:val="22"/>
        </w:rPr>
        <w:t>ASAP</w:t>
      </w:r>
    </w:p>
    <w:p w14:paraId="3BDC8D6A" w14:textId="77777777" w:rsidR="00CC7343" w:rsidRPr="00A16907" w:rsidRDefault="00CC7343" w:rsidP="00CC7343">
      <w:pPr>
        <w:pStyle w:val="InsideAddress"/>
        <w:ind w:left="0"/>
        <w:rPr>
          <w:rFonts w:ascii="Times New Roman" w:hAnsi="Times New Roman" w:cs="Times New Roman"/>
          <w:b/>
          <w:bCs/>
          <w:sz w:val="22"/>
          <w:szCs w:val="22"/>
        </w:rPr>
      </w:pPr>
    </w:p>
    <w:p w14:paraId="1729F114" w14:textId="77777777" w:rsidR="00CC7343" w:rsidRPr="00A16907" w:rsidRDefault="00CC7343" w:rsidP="00CC7343">
      <w:pPr>
        <w:pStyle w:val="InsideAddress"/>
        <w:ind w:left="0"/>
        <w:rPr>
          <w:rFonts w:ascii="Times New Roman" w:hAnsi="Times New Roman" w:cs="Times New Roman"/>
          <w:b/>
          <w:bCs/>
          <w:color w:val="2E74B5" w:themeColor="accent1" w:themeShade="BF"/>
          <w:sz w:val="22"/>
          <w:szCs w:val="22"/>
        </w:rPr>
      </w:pPr>
      <w:r w:rsidRPr="00A16907">
        <w:rPr>
          <w:rFonts w:ascii="Times New Roman" w:hAnsi="Times New Roman" w:cs="Times New Roman"/>
          <w:b/>
          <w:bCs/>
          <w:color w:val="2E74B5" w:themeColor="accent1" w:themeShade="BF"/>
          <w:sz w:val="22"/>
          <w:szCs w:val="22"/>
        </w:rPr>
        <w:t>Application Information:</w:t>
      </w:r>
    </w:p>
    <w:p w14:paraId="3F125060"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 xml:space="preserve">A description of the positions follow.  The full job description is attached.  The following materials are required for application and will be considered an example of your communication skills and evaluated as part of the screening process.  </w:t>
      </w:r>
    </w:p>
    <w:p w14:paraId="3CA250FC" w14:textId="77777777" w:rsidR="00CC7343" w:rsidRPr="00A16907" w:rsidRDefault="00CC7343" w:rsidP="00CC7343">
      <w:pPr>
        <w:pStyle w:val="InsideAddress"/>
        <w:ind w:left="0"/>
        <w:rPr>
          <w:rFonts w:ascii="Times New Roman" w:hAnsi="Times New Roman" w:cs="Times New Roman"/>
          <w:sz w:val="22"/>
          <w:szCs w:val="22"/>
        </w:rPr>
      </w:pPr>
    </w:p>
    <w:p w14:paraId="3A09B2C8" w14:textId="77777777" w:rsidR="00CC7343" w:rsidRPr="00A16907" w:rsidRDefault="00CC7343" w:rsidP="00CC7343">
      <w:pPr>
        <w:pStyle w:val="InsideAddress"/>
        <w:ind w:left="0"/>
        <w:contextualSpacing/>
        <w:rPr>
          <w:rFonts w:ascii="Times New Roman" w:hAnsi="Times New Roman" w:cs="Times New Roman"/>
          <w:sz w:val="22"/>
          <w:szCs w:val="22"/>
        </w:rPr>
      </w:pPr>
      <w:r w:rsidRPr="00A16907">
        <w:rPr>
          <w:rFonts w:ascii="Times New Roman" w:hAnsi="Times New Roman" w:cs="Times New Roman"/>
          <w:sz w:val="22"/>
          <w:szCs w:val="22"/>
        </w:rPr>
        <w:t>The application consists of:</w:t>
      </w:r>
    </w:p>
    <w:p w14:paraId="211C7754" w14:textId="77777777" w:rsidR="00CC7343" w:rsidRPr="00A16907" w:rsidRDefault="00CC7343" w:rsidP="00CC7343">
      <w:pPr>
        <w:pStyle w:val="InsideAddress"/>
        <w:numPr>
          <w:ilvl w:val="0"/>
          <w:numId w:val="4"/>
        </w:numPr>
        <w:contextualSpacing/>
        <w:rPr>
          <w:rFonts w:ascii="Times New Roman" w:hAnsi="Times New Roman" w:cs="Times New Roman"/>
          <w:sz w:val="22"/>
          <w:szCs w:val="22"/>
        </w:rPr>
      </w:pPr>
      <w:r w:rsidRPr="00A16907">
        <w:rPr>
          <w:rFonts w:ascii="Times New Roman" w:hAnsi="Times New Roman" w:cs="Times New Roman"/>
          <w:sz w:val="22"/>
          <w:szCs w:val="22"/>
        </w:rPr>
        <w:t>Cover Letter.</w:t>
      </w:r>
    </w:p>
    <w:p w14:paraId="5C1A8EBB" w14:textId="77777777" w:rsidR="00CC7343" w:rsidRPr="00A16907" w:rsidRDefault="00CC7343" w:rsidP="00CC7343">
      <w:pPr>
        <w:pStyle w:val="InsideAddress"/>
        <w:numPr>
          <w:ilvl w:val="0"/>
          <w:numId w:val="4"/>
        </w:numPr>
        <w:contextualSpacing/>
        <w:rPr>
          <w:rFonts w:ascii="Times New Roman" w:hAnsi="Times New Roman" w:cs="Times New Roman"/>
          <w:sz w:val="22"/>
          <w:szCs w:val="22"/>
        </w:rPr>
      </w:pPr>
      <w:r w:rsidRPr="00A16907">
        <w:rPr>
          <w:rFonts w:ascii="Times New Roman" w:hAnsi="Times New Roman" w:cs="Times New Roman"/>
          <w:sz w:val="22"/>
          <w:szCs w:val="22"/>
        </w:rPr>
        <w:t>Essay.  (limit 1 page)  Please address how your background, experience and personal philosophies are applicable to this position.</w:t>
      </w:r>
    </w:p>
    <w:p w14:paraId="01E28523" w14:textId="77777777" w:rsidR="00CC7343" w:rsidRPr="00A16907" w:rsidRDefault="00CC7343" w:rsidP="00CC7343">
      <w:pPr>
        <w:pStyle w:val="InsideAddress"/>
        <w:numPr>
          <w:ilvl w:val="0"/>
          <w:numId w:val="4"/>
        </w:numPr>
        <w:contextualSpacing/>
        <w:rPr>
          <w:rFonts w:ascii="Times New Roman" w:hAnsi="Times New Roman" w:cs="Times New Roman"/>
          <w:sz w:val="22"/>
          <w:szCs w:val="22"/>
        </w:rPr>
      </w:pPr>
      <w:r w:rsidRPr="00A16907">
        <w:rPr>
          <w:rFonts w:ascii="Times New Roman" w:hAnsi="Times New Roman" w:cs="Times New Roman"/>
          <w:sz w:val="22"/>
          <w:szCs w:val="22"/>
        </w:rPr>
        <w:t>Chronological work/education experience Resume.</w:t>
      </w:r>
    </w:p>
    <w:p w14:paraId="6A1A4416" w14:textId="77777777" w:rsidR="00CC7343" w:rsidRPr="00A16907" w:rsidRDefault="00CC7343" w:rsidP="00CC7343">
      <w:pPr>
        <w:pStyle w:val="InsideAddress"/>
        <w:numPr>
          <w:ilvl w:val="1"/>
          <w:numId w:val="4"/>
        </w:numPr>
        <w:contextualSpacing/>
        <w:rPr>
          <w:rFonts w:ascii="Times New Roman" w:hAnsi="Times New Roman" w:cs="Times New Roman"/>
          <w:sz w:val="22"/>
          <w:szCs w:val="22"/>
        </w:rPr>
      </w:pPr>
      <w:r w:rsidRPr="00A16907">
        <w:rPr>
          <w:rFonts w:ascii="Times New Roman" w:hAnsi="Times New Roman" w:cs="Times New Roman"/>
          <w:sz w:val="22"/>
          <w:szCs w:val="22"/>
        </w:rPr>
        <w:t>Whether paid or volunteer</w:t>
      </w:r>
    </w:p>
    <w:p w14:paraId="0CB2FEED" w14:textId="77777777" w:rsidR="00CC7343" w:rsidRPr="00A16907" w:rsidRDefault="00CC7343" w:rsidP="00CC7343">
      <w:pPr>
        <w:pStyle w:val="InsideAddress"/>
        <w:numPr>
          <w:ilvl w:val="1"/>
          <w:numId w:val="4"/>
        </w:numPr>
        <w:contextualSpacing/>
        <w:rPr>
          <w:rFonts w:ascii="Times New Roman" w:hAnsi="Times New Roman" w:cs="Times New Roman"/>
          <w:sz w:val="22"/>
          <w:szCs w:val="22"/>
        </w:rPr>
      </w:pPr>
      <w:r w:rsidRPr="00A16907">
        <w:rPr>
          <w:rFonts w:ascii="Times New Roman" w:hAnsi="Times New Roman" w:cs="Times New Roman"/>
          <w:sz w:val="22"/>
          <w:szCs w:val="22"/>
        </w:rPr>
        <w:t>Hours worked</w:t>
      </w:r>
    </w:p>
    <w:p w14:paraId="49EA890A" w14:textId="77777777" w:rsidR="00CC7343" w:rsidRPr="00A16907" w:rsidRDefault="00CC7343" w:rsidP="00CC7343">
      <w:pPr>
        <w:pStyle w:val="InsideAddress"/>
        <w:numPr>
          <w:ilvl w:val="1"/>
          <w:numId w:val="4"/>
        </w:numPr>
        <w:contextualSpacing/>
        <w:rPr>
          <w:rFonts w:ascii="Times New Roman" w:hAnsi="Times New Roman" w:cs="Times New Roman"/>
          <w:sz w:val="22"/>
          <w:szCs w:val="22"/>
        </w:rPr>
      </w:pPr>
      <w:r w:rsidRPr="00A16907">
        <w:rPr>
          <w:rFonts w:ascii="Times New Roman" w:hAnsi="Times New Roman" w:cs="Times New Roman"/>
          <w:sz w:val="22"/>
          <w:szCs w:val="22"/>
        </w:rPr>
        <w:t>Reason for leaving each position.</w:t>
      </w:r>
    </w:p>
    <w:p w14:paraId="45980E4A" w14:textId="77777777" w:rsidR="00CC7343" w:rsidRPr="00A16907" w:rsidRDefault="00CC7343" w:rsidP="00CC7343">
      <w:pPr>
        <w:pStyle w:val="InsideAddress"/>
        <w:ind w:left="1080"/>
        <w:contextualSpacing/>
        <w:rPr>
          <w:rFonts w:ascii="Times New Roman" w:hAnsi="Times New Roman" w:cs="Times New Roman"/>
          <w:sz w:val="22"/>
          <w:szCs w:val="22"/>
        </w:rPr>
      </w:pPr>
    </w:p>
    <w:p w14:paraId="7568F58F" w14:textId="77777777" w:rsidR="00CC7343" w:rsidRPr="00A16907" w:rsidRDefault="00CC7343" w:rsidP="00CC7343">
      <w:pPr>
        <w:pStyle w:val="InsideAddress"/>
        <w:ind w:left="0"/>
        <w:rPr>
          <w:rFonts w:ascii="Times New Roman" w:hAnsi="Times New Roman" w:cs="Times New Roman"/>
          <w:b/>
          <w:sz w:val="22"/>
          <w:szCs w:val="22"/>
          <w:u w:val="single"/>
        </w:rPr>
      </w:pPr>
      <w:r w:rsidRPr="00A16907">
        <w:rPr>
          <w:rFonts w:ascii="Times New Roman" w:hAnsi="Times New Roman" w:cs="Times New Roman"/>
          <w:sz w:val="22"/>
          <w:szCs w:val="22"/>
        </w:rPr>
        <w:t>All items must be submitted for applications to be considered complete</w:t>
      </w:r>
      <w:r w:rsidRPr="00A16907">
        <w:rPr>
          <w:rFonts w:ascii="Times New Roman" w:hAnsi="Times New Roman" w:cs="Times New Roman"/>
          <w:i/>
          <w:sz w:val="22"/>
          <w:szCs w:val="22"/>
        </w:rPr>
        <w:t xml:space="preserve">.  </w:t>
      </w:r>
      <w:r w:rsidRPr="00A16907">
        <w:rPr>
          <w:rFonts w:ascii="Times New Roman" w:hAnsi="Times New Roman" w:cs="Times New Roman"/>
          <w:i/>
          <w:sz w:val="22"/>
          <w:szCs w:val="22"/>
          <w:u w:val="single"/>
        </w:rPr>
        <w:t>Incomplete applications will not be considered.</w:t>
      </w:r>
      <w:r w:rsidRPr="00A16907">
        <w:rPr>
          <w:rFonts w:ascii="Times New Roman" w:hAnsi="Times New Roman" w:cs="Times New Roman"/>
          <w:sz w:val="22"/>
          <w:szCs w:val="22"/>
        </w:rPr>
        <w:t xml:space="preserve">  </w:t>
      </w:r>
    </w:p>
    <w:p w14:paraId="56A1767E" w14:textId="77777777" w:rsidR="00CC7343" w:rsidRPr="00A16907" w:rsidRDefault="00CC7343" w:rsidP="00CC7343">
      <w:pPr>
        <w:pStyle w:val="InsideAddress"/>
        <w:ind w:left="0"/>
        <w:rPr>
          <w:rFonts w:ascii="Times New Roman" w:hAnsi="Times New Roman" w:cs="Times New Roman"/>
          <w:sz w:val="22"/>
          <w:szCs w:val="22"/>
        </w:rPr>
      </w:pPr>
    </w:p>
    <w:p w14:paraId="0B4BB03F" w14:textId="77777777" w:rsidR="00CC7343" w:rsidRPr="00A16907" w:rsidRDefault="00CC7343" w:rsidP="00CC7343">
      <w:pPr>
        <w:pStyle w:val="InsideAddress"/>
        <w:ind w:left="0"/>
        <w:rPr>
          <w:rFonts w:ascii="Times New Roman" w:hAnsi="Times New Roman" w:cs="Times New Roman"/>
          <w:sz w:val="22"/>
          <w:szCs w:val="22"/>
        </w:rPr>
      </w:pPr>
      <w:r w:rsidRPr="00A16907">
        <w:rPr>
          <w:rFonts w:ascii="Times New Roman" w:hAnsi="Times New Roman" w:cs="Times New Roman"/>
          <w:sz w:val="22"/>
          <w:szCs w:val="22"/>
        </w:rPr>
        <w:t xml:space="preserve">Email completed application to Kateisha Moreno at </w:t>
      </w:r>
      <w:r w:rsidRPr="00A16907">
        <w:rPr>
          <w:rFonts w:ascii="Times New Roman" w:hAnsi="Times New Roman" w:cs="Times New Roman"/>
          <w:b/>
          <w:color w:val="2E74B5" w:themeColor="accent1" w:themeShade="BF"/>
          <w:sz w:val="22"/>
          <w:szCs w:val="22"/>
          <w:u w:val="single"/>
        </w:rPr>
        <w:t>program.manager@atvp.org</w:t>
      </w:r>
    </w:p>
    <w:p w14:paraId="71B506A6" w14:textId="77777777" w:rsidR="00CC7343" w:rsidRPr="00A16907" w:rsidRDefault="00CC7343" w:rsidP="00CC7343">
      <w:pPr>
        <w:pStyle w:val="InsideAddress"/>
        <w:ind w:left="0"/>
        <w:rPr>
          <w:rFonts w:ascii="Times New Roman" w:hAnsi="Times New Roman" w:cs="Times New Roman"/>
          <w:sz w:val="22"/>
          <w:szCs w:val="22"/>
        </w:rPr>
      </w:pPr>
    </w:p>
    <w:p w14:paraId="48CCFD20" w14:textId="77777777" w:rsidR="00CC7343" w:rsidRPr="00A16907" w:rsidRDefault="00CC7343" w:rsidP="00CC7343">
      <w:pPr>
        <w:pStyle w:val="InsideAddress"/>
        <w:ind w:left="0"/>
        <w:rPr>
          <w:rFonts w:ascii="Times New Roman" w:hAnsi="Times New Roman" w:cs="Times New Roman"/>
          <w:sz w:val="22"/>
          <w:szCs w:val="22"/>
        </w:rPr>
      </w:pPr>
    </w:p>
    <w:p w14:paraId="7B1780F9" w14:textId="77777777" w:rsidR="00CC7343" w:rsidRPr="00A16907" w:rsidRDefault="00CC7343" w:rsidP="00CC7343">
      <w:pPr>
        <w:pStyle w:val="InsideAddress"/>
        <w:ind w:left="0"/>
        <w:rPr>
          <w:rFonts w:ascii="Times New Roman" w:hAnsi="Times New Roman" w:cs="Times New Roman"/>
          <w:sz w:val="22"/>
          <w:szCs w:val="22"/>
        </w:rPr>
      </w:pPr>
    </w:p>
    <w:p w14:paraId="4FBBD42E" w14:textId="77777777" w:rsidR="00CC7343" w:rsidRPr="00A16907" w:rsidRDefault="00CC7343" w:rsidP="00CC7343">
      <w:pPr>
        <w:pStyle w:val="InsideAddress"/>
        <w:ind w:left="0"/>
        <w:rPr>
          <w:rFonts w:ascii="Times New Roman" w:hAnsi="Times New Roman" w:cs="Times New Roman"/>
          <w:sz w:val="22"/>
          <w:szCs w:val="22"/>
        </w:rPr>
      </w:pPr>
    </w:p>
    <w:p w14:paraId="73C7CF23" w14:textId="77777777" w:rsidR="00CC7343" w:rsidRPr="00A16907" w:rsidRDefault="00CC7343" w:rsidP="00CC7343">
      <w:pPr>
        <w:pStyle w:val="InsideAddress"/>
        <w:ind w:left="0"/>
        <w:rPr>
          <w:rFonts w:ascii="Times New Roman" w:hAnsi="Times New Roman" w:cs="Times New Roman"/>
          <w:sz w:val="22"/>
          <w:szCs w:val="22"/>
        </w:rPr>
      </w:pPr>
    </w:p>
    <w:p w14:paraId="06F4231B" w14:textId="77777777" w:rsidR="001B7A90" w:rsidRPr="00A16907" w:rsidRDefault="001B7A90" w:rsidP="001B7A90">
      <w:pPr>
        <w:rPr>
          <w:rFonts w:ascii="Times New Roman" w:hAnsi="Times New Roman" w:cs="Times New Roman"/>
          <w:color w:val="404040" w:themeColor="text1" w:themeTint="BF"/>
          <w:sz w:val="22"/>
          <w:szCs w:val="22"/>
        </w:rPr>
      </w:pPr>
    </w:p>
    <w:p w14:paraId="5EF37D1A" w14:textId="77777777" w:rsidR="001B7A90" w:rsidRPr="00A16907" w:rsidRDefault="001B7A90" w:rsidP="001B7A90">
      <w:pPr>
        <w:rPr>
          <w:rFonts w:ascii="Times New Roman" w:hAnsi="Times New Roman" w:cs="Times New Roman"/>
          <w:color w:val="404040" w:themeColor="text1" w:themeTint="BF"/>
          <w:sz w:val="22"/>
          <w:szCs w:val="22"/>
        </w:rPr>
      </w:pPr>
    </w:p>
    <w:p w14:paraId="3E13346C" w14:textId="77777777" w:rsidR="001B7A90" w:rsidRPr="00A16907" w:rsidRDefault="001B7A90" w:rsidP="001B7A90">
      <w:pPr>
        <w:rPr>
          <w:rFonts w:ascii="Times New Roman" w:hAnsi="Times New Roman" w:cs="Times New Roman"/>
          <w:color w:val="404040" w:themeColor="text1" w:themeTint="BF"/>
          <w:sz w:val="22"/>
          <w:szCs w:val="22"/>
        </w:rPr>
      </w:pPr>
    </w:p>
    <w:p w14:paraId="01CEF53F" w14:textId="77777777" w:rsidR="001B7A90" w:rsidRPr="00A16907" w:rsidRDefault="001B7A90" w:rsidP="001B7A90">
      <w:pPr>
        <w:rPr>
          <w:rFonts w:ascii="Times New Roman" w:hAnsi="Times New Roman" w:cs="Times New Roman"/>
          <w:color w:val="404040" w:themeColor="text1" w:themeTint="BF"/>
          <w:sz w:val="22"/>
          <w:szCs w:val="22"/>
        </w:rPr>
      </w:pPr>
    </w:p>
    <w:p w14:paraId="2B3AC490" w14:textId="77777777" w:rsidR="00A16907" w:rsidRDefault="00A16907" w:rsidP="00A16907">
      <w:pPr>
        <w:rPr>
          <w:rFonts w:ascii="Times New Roman" w:hAnsi="Times New Roman" w:cs="Times New Roman"/>
          <w:color w:val="404040" w:themeColor="text1" w:themeTint="BF"/>
          <w:sz w:val="22"/>
          <w:szCs w:val="22"/>
        </w:rPr>
      </w:pPr>
    </w:p>
    <w:p w14:paraId="7C802D25" w14:textId="77777777" w:rsidR="00F977E6" w:rsidRDefault="00F977E6" w:rsidP="00A16907">
      <w:pPr>
        <w:jc w:val="center"/>
        <w:rPr>
          <w:rFonts w:ascii="Times New Roman" w:hAnsi="Times New Roman" w:cs="Times New Roman"/>
          <w:b/>
          <w:u w:val="single"/>
        </w:rPr>
      </w:pPr>
    </w:p>
    <w:p w14:paraId="7403857A" w14:textId="3B27AF63" w:rsidR="00A16907" w:rsidRPr="00626157" w:rsidRDefault="00A16907" w:rsidP="00A16907">
      <w:pPr>
        <w:jc w:val="center"/>
        <w:rPr>
          <w:rFonts w:ascii="Times New Roman" w:hAnsi="Times New Roman" w:cs="Times New Roman"/>
          <w:u w:val="single"/>
        </w:rPr>
      </w:pPr>
      <w:r w:rsidRPr="00626157">
        <w:rPr>
          <w:rFonts w:ascii="Times New Roman" w:hAnsi="Times New Roman" w:cs="Times New Roman"/>
          <w:b/>
          <w:u w:val="single"/>
        </w:rPr>
        <w:lastRenderedPageBreak/>
        <w:t>Domestic Violence Legal Advocate</w:t>
      </w:r>
    </w:p>
    <w:p w14:paraId="46247FAC" w14:textId="77777777" w:rsidR="00A16907" w:rsidRPr="00626157" w:rsidRDefault="00A16907" w:rsidP="00A16907">
      <w:pPr>
        <w:jc w:val="center"/>
        <w:rPr>
          <w:rFonts w:ascii="Times New Roman" w:hAnsi="Times New Roman" w:cs="Times New Roman"/>
          <w:b/>
          <w:bCs/>
          <w:sz w:val="22"/>
          <w:szCs w:val="22"/>
        </w:rPr>
      </w:pPr>
      <w:r w:rsidRPr="00626157">
        <w:rPr>
          <w:rFonts w:ascii="Times New Roman" w:hAnsi="Times New Roman" w:cs="Times New Roman"/>
          <w:b/>
          <w:bCs/>
          <w:sz w:val="22"/>
          <w:szCs w:val="22"/>
        </w:rPr>
        <w:t xml:space="preserve">Job Description </w:t>
      </w:r>
    </w:p>
    <w:p w14:paraId="0142C81F" w14:textId="77777777" w:rsidR="00A16907" w:rsidRPr="00626157" w:rsidRDefault="00A16907" w:rsidP="00A16907">
      <w:pPr>
        <w:jc w:val="center"/>
        <w:rPr>
          <w:rFonts w:ascii="Times New Roman" w:hAnsi="Times New Roman" w:cs="Times New Roman"/>
          <w:b/>
          <w:sz w:val="22"/>
          <w:szCs w:val="22"/>
        </w:rPr>
      </w:pPr>
      <w:r w:rsidRPr="00626157">
        <w:rPr>
          <w:rFonts w:ascii="Times New Roman" w:hAnsi="Times New Roman" w:cs="Times New Roman"/>
          <w:b/>
          <w:sz w:val="22"/>
          <w:szCs w:val="22"/>
        </w:rPr>
        <w:t xml:space="preserve">Alternatives to Violence of the Palouse </w:t>
      </w:r>
    </w:p>
    <w:p w14:paraId="7A04108B" w14:textId="77777777" w:rsidR="00A16907" w:rsidRPr="00626157" w:rsidRDefault="00A16907" w:rsidP="00A16907">
      <w:pPr>
        <w:jc w:val="center"/>
        <w:rPr>
          <w:rFonts w:ascii="Times New Roman" w:hAnsi="Times New Roman" w:cs="Times New Roman"/>
          <w:b/>
          <w:sz w:val="22"/>
          <w:szCs w:val="22"/>
        </w:rPr>
      </w:pPr>
    </w:p>
    <w:p w14:paraId="08FBA90D" w14:textId="77777777" w:rsidR="00A16907" w:rsidRPr="00626157" w:rsidRDefault="00A16907" w:rsidP="00A16907">
      <w:pPr>
        <w:jc w:val="center"/>
        <w:rPr>
          <w:rFonts w:ascii="Times New Roman" w:hAnsi="Times New Roman" w:cs="Times New Roman"/>
          <w:b/>
          <w:sz w:val="22"/>
          <w:szCs w:val="22"/>
        </w:rPr>
      </w:pPr>
    </w:p>
    <w:p w14:paraId="3990FCD0"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 The Domestic Violence Legal Advocate will provide a variety of direct and coordinated legal advocacy services, and related administrative and public education services under the direct supervision of the Washington Domestic Violence Program Lead Advocate both in the Pullman Office and Courthouse Outreach Office in Colfax, including the following: </w:t>
      </w:r>
    </w:p>
    <w:p w14:paraId="0A3F8E09" w14:textId="77777777" w:rsidR="00A16907" w:rsidRPr="00626157" w:rsidRDefault="00A16907" w:rsidP="00A16907">
      <w:pPr>
        <w:jc w:val="center"/>
        <w:rPr>
          <w:rFonts w:ascii="Times New Roman" w:hAnsi="Times New Roman" w:cs="Times New Roman"/>
          <w:sz w:val="22"/>
          <w:szCs w:val="22"/>
        </w:rPr>
      </w:pPr>
    </w:p>
    <w:p w14:paraId="433893E9"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 Provide direct legal advocacy services to WA domestic violence/intimate partner victims/survivors, including (but not limited to): </w:t>
      </w:r>
    </w:p>
    <w:p w14:paraId="6C8F24AA" w14:textId="77777777" w:rsidR="00A16907" w:rsidRPr="00626157" w:rsidRDefault="00A16907" w:rsidP="00A16907">
      <w:pPr>
        <w:rPr>
          <w:rFonts w:ascii="Times New Roman" w:hAnsi="Times New Roman" w:cs="Times New Roman"/>
          <w:sz w:val="22"/>
          <w:szCs w:val="22"/>
        </w:rPr>
      </w:pPr>
    </w:p>
    <w:p w14:paraId="4A7E717D" w14:textId="77777777" w:rsidR="00A16907" w:rsidRPr="00626157" w:rsidRDefault="00A16907" w:rsidP="00A16907">
      <w:pPr>
        <w:pStyle w:val="ListParagraph"/>
        <w:numPr>
          <w:ilvl w:val="0"/>
          <w:numId w:val="14"/>
        </w:numPr>
        <w:rPr>
          <w:rFonts w:ascii="Times New Roman" w:hAnsi="Times New Roman" w:cs="Times New Roman"/>
          <w:sz w:val="22"/>
          <w:szCs w:val="22"/>
        </w:rPr>
      </w:pPr>
      <w:r w:rsidRPr="00626157">
        <w:rPr>
          <w:rFonts w:ascii="Times New Roman" w:hAnsi="Times New Roman" w:cs="Times New Roman"/>
          <w:sz w:val="22"/>
          <w:szCs w:val="22"/>
        </w:rPr>
        <w:t xml:space="preserve">Legal advocacy assistance including accompanying victims/survivors to court; explaining legal processes and options; coordinating related transportation of victims/survivors by volunteer advocates/interns as necessary; assisting with the completion of necessary paperwork; and conducting follow-up when appropriate. Legal advocacy also will include assistance with domestic violence/intimate partner violence (with back up for ID or WA SA cases/staff) including, reporting to law enforcement, seeking protection orders, crime victim compensation applications/assistance/claims &amp; appeals criminal prosecution, victim/witness support, divorce, custody and parenting plans, crime, obtaining legal counsel, address confidentiality assistance, victim impact statements and related medical advocacy. </w:t>
      </w:r>
    </w:p>
    <w:p w14:paraId="6FD49941" w14:textId="77777777" w:rsidR="00A16907" w:rsidRPr="00626157" w:rsidRDefault="00A16907" w:rsidP="00A16907">
      <w:pPr>
        <w:pStyle w:val="ListParagraph"/>
        <w:ind w:left="1080"/>
        <w:rPr>
          <w:rFonts w:ascii="Times New Roman" w:hAnsi="Times New Roman" w:cs="Times New Roman"/>
          <w:sz w:val="22"/>
          <w:szCs w:val="22"/>
        </w:rPr>
      </w:pPr>
    </w:p>
    <w:p w14:paraId="4A085271" w14:textId="77777777" w:rsidR="00A16907" w:rsidRPr="00626157" w:rsidRDefault="00A16907" w:rsidP="00A16907">
      <w:pPr>
        <w:pStyle w:val="ListParagraph"/>
        <w:numPr>
          <w:ilvl w:val="0"/>
          <w:numId w:val="14"/>
        </w:numPr>
        <w:rPr>
          <w:rFonts w:ascii="Times New Roman" w:hAnsi="Times New Roman" w:cs="Times New Roman"/>
          <w:sz w:val="22"/>
          <w:szCs w:val="22"/>
        </w:rPr>
      </w:pPr>
      <w:r w:rsidRPr="00626157">
        <w:rPr>
          <w:rFonts w:ascii="Times New Roman" w:hAnsi="Times New Roman" w:cs="Times New Roman"/>
          <w:sz w:val="22"/>
          <w:szCs w:val="22"/>
        </w:rPr>
        <w:t xml:space="preserve">Advocacy to include crisis intervention, information and referral; assessing individual needs and options; facilitate victims/survivors’ awareness of the affective, behavioral, and cognitive effects of their experience and enhance their ability to cope/adjust; </w:t>
      </w:r>
    </w:p>
    <w:p w14:paraId="3C4F8E65" w14:textId="77777777" w:rsidR="00A16907" w:rsidRPr="00626157" w:rsidRDefault="00A16907" w:rsidP="00A16907">
      <w:pPr>
        <w:rPr>
          <w:rFonts w:ascii="Times New Roman" w:hAnsi="Times New Roman" w:cs="Times New Roman"/>
          <w:sz w:val="22"/>
          <w:szCs w:val="22"/>
        </w:rPr>
      </w:pPr>
    </w:p>
    <w:p w14:paraId="53168E42" w14:textId="77777777" w:rsidR="00A16907" w:rsidRPr="00626157" w:rsidRDefault="00A16907" w:rsidP="00A16907">
      <w:pPr>
        <w:pStyle w:val="ListParagraph"/>
        <w:numPr>
          <w:ilvl w:val="0"/>
          <w:numId w:val="14"/>
        </w:numPr>
        <w:rPr>
          <w:rFonts w:ascii="Times New Roman" w:hAnsi="Times New Roman" w:cs="Times New Roman"/>
          <w:sz w:val="22"/>
          <w:szCs w:val="22"/>
        </w:rPr>
      </w:pPr>
      <w:r w:rsidRPr="00626157">
        <w:rPr>
          <w:rFonts w:ascii="Times New Roman" w:hAnsi="Times New Roman" w:cs="Times New Roman"/>
          <w:sz w:val="22"/>
          <w:szCs w:val="22"/>
        </w:rPr>
        <w:t xml:space="preserve">Direct assistance also will be provided to victims/survivors in residence at the shelter; </w:t>
      </w:r>
    </w:p>
    <w:p w14:paraId="235C6474" w14:textId="77777777" w:rsidR="00A16907" w:rsidRPr="00626157" w:rsidRDefault="00A16907" w:rsidP="00A16907">
      <w:pPr>
        <w:rPr>
          <w:rFonts w:ascii="Times New Roman" w:hAnsi="Times New Roman" w:cs="Times New Roman"/>
          <w:sz w:val="22"/>
          <w:szCs w:val="22"/>
        </w:rPr>
      </w:pPr>
    </w:p>
    <w:p w14:paraId="2A866DE4" w14:textId="77777777" w:rsidR="00A16907" w:rsidRPr="00626157" w:rsidRDefault="00A16907" w:rsidP="00A16907">
      <w:pPr>
        <w:pStyle w:val="ListParagraph"/>
        <w:numPr>
          <w:ilvl w:val="0"/>
          <w:numId w:val="14"/>
        </w:numPr>
        <w:rPr>
          <w:rFonts w:ascii="Times New Roman" w:hAnsi="Times New Roman" w:cs="Times New Roman"/>
          <w:sz w:val="22"/>
          <w:szCs w:val="22"/>
        </w:rPr>
      </w:pPr>
      <w:r w:rsidRPr="00626157">
        <w:rPr>
          <w:rFonts w:ascii="Times New Roman" w:hAnsi="Times New Roman" w:cs="Times New Roman"/>
          <w:sz w:val="22"/>
          <w:szCs w:val="22"/>
        </w:rPr>
        <w:t xml:space="preserve">Crisis intervention evenings/weekends to victims/survivors on the Hotline or in-person as back-up under unusual circumstances; </w:t>
      </w:r>
    </w:p>
    <w:p w14:paraId="02327CB4" w14:textId="77777777" w:rsidR="00A16907" w:rsidRPr="00626157" w:rsidRDefault="00A16907" w:rsidP="00A16907">
      <w:pPr>
        <w:rPr>
          <w:rFonts w:ascii="Times New Roman" w:hAnsi="Times New Roman" w:cs="Times New Roman"/>
          <w:sz w:val="22"/>
          <w:szCs w:val="22"/>
        </w:rPr>
      </w:pPr>
    </w:p>
    <w:p w14:paraId="65E6B3B2" w14:textId="77777777" w:rsidR="00A16907" w:rsidRPr="00626157" w:rsidRDefault="00A16907" w:rsidP="00A16907">
      <w:pPr>
        <w:pStyle w:val="ListParagraph"/>
        <w:numPr>
          <w:ilvl w:val="0"/>
          <w:numId w:val="14"/>
        </w:numPr>
        <w:rPr>
          <w:rFonts w:ascii="Times New Roman" w:hAnsi="Times New Roman" w:cs="Times New Roman"/>
          <w:sz w:val="22"/>
          <w:szCs w:val="22"/>
        </w:rPr>
      </w:pPr>
      <w:r w:rsidRPr="00626157">
        <w:rPr>
          <w:rFonts w:ascii="Times New Roman" w:hAnsi="Times New Roman" w:cs="Times New Roman"/>
          <w:sz w:val="22"/>
          <w:szCs w:val="22"/>
        </w:rPr>
        <w:t xml:space="preserve">Coordinate with the WA DV Program Lead Advocate, and Shelter Staff to ensure appropriate legal advocacy services to domestic violence/intimate partner violence victims/survivors both in shelter and community; [E] </w:t>
      </w:r>
    </w:p>
    <w:p w14:paraId="5E88973F" w14:textId="77777777" w:rsidR="00A16907" w:rsidRPr="00626157" w:rsidRDefault="00A16907" w:rsidP="00A16907">
      <w:pPr>
        <w:rPr>
          <w:rFonts w:ascii="Times New Roman" w:hAnsi="Times New Roman" w:cs="Times New Roman"/>
          <w:sz w:val="22"/>
          <w:szCs w:val="22"/>
        </w:rPr>
      </w:pPr>
    </w:p>
    <w:p w14:paraId="391F25BA"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2. Serve as the lead liaison between subcontracted legal services and agency victims/survivors for Whitman County. </w:t>
      </w:r>
    </w:p>
    <w:p w14:paraId="7AF7223D" w14:textId="77777777" w:rsidR="00A16907" w:rsidRPr="00626157" w:rsidRDefault="00A16907" w:rsidP="00A16907">
      <w:pPr>
        <w:ind w:firstLine="720"/>
        <w:rPr>
          <w:rFonts w:ascii="Times New Roman" w:hAnsi="Times New Roman" w:cs="Times New Roman"/>
          <w:sz w:val="22"/>
          <w:szCs w:val="22"/>
        </w:rPr>
      </w:pPr>
      <w:r w:rsidRPr="00626157">
        <w:rPr>
          <w:rFonts w:ascii="Times New Roman" w:hAnsi="Times New Roman" w:cs="Times New Roman"/>
          <w:sz w:val="22"/>
          <w:szCs w:val="22"/>
        </w:rPr>
        <w:t xml:space="preserve">(a) Intake process </w:t>
      </w:r>
    </w:p>
    <w:p w14:paraId="75E97DE9" w14:textId="77777777" w:rsidR="00A16907" w:rsidRPr="00626157" w:rsidRDefault="00A16907" w:rsidP="00A16907">
      <w:pPr>
        <w:ind w:firstLine="720"/>
        <w:rPr>
          <w:rFonts w:ascii="Times New Roman" w:hAnsi="Times New Roman" w:cs="Times New Roman"/>
          <w:sz w:val="22"/>
          <w:szCs w:val="22"/>
        </w:rPr>
      </w:pPr>
      <w:r w:rsidRPr="00626157">
        <w:rPr>
          <w:rFonts w:ascii="Times New Roman" w:hAnsi="Times New Roman" w:cs="Times New Roman"/>
          <w:sz w:val="22"/>
          <w:szCs w:val="22"/>
        </w:rPr>
        <w:t xml:space="preserve">(b) Schedule appointments </w:t>
      </w:r>
    </w:p>
    <w:p w14:paraId="19904850" w14:textId="77777777" w:rsidR="00A16907" w:rsidRPr="00626157" w:rsidRDefault="00A16907" w:rsidP="00A16907">
      <w:pPr>
        <w:ind w:firstLine="720"/>
        <w:rPr>
          <w:rFonts w:ascii="Times New Roman" w:hAnsi="Times New Roman" w:cs="Times New Roman"/>
          <w:sz w:val="22"/>
          <w:szCs w:val="22"/>
        </w:rPr>
      </w:pPr>
      <w:r w:rsidRPr="00626157">
        <w:rPr>
          <w:rFonts w:ascii="Times New Roman" w:hAnsi="Times New Roman" w:cs="Times New Roman"/>
          <w:sz w:val="22"/>
          <w:szCs w:val="22"/>
        </w:rPr>
        <w:t xml:space="preserve">(c) Provide support to attorney/paralegal personnel </w:t>
      </w:r>
    </w:p>
    <w:p w14:paraId="4F32D17F" w14:textId="77777777" w:rsidR="00A16907" w:rsidRPr="00626157" w:rsidRDefault="00A16907" w:rsidP="00A16907">
      <w:pPr>
        <w:rPr>
          <w:rFonts w:ascii="Times New Roman" w:hAnsi="Times New Roman" w:cs="Times New Roman"/>
          <w:sz w:val="22"/>
          <w:szCs w:val="22"/>
        </w:rPr>
      </w:pPr>
    </w:p>
    <w:p w14:paraId="6B9BC3F5"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3. Assist in training of staff, advocates, and volunteers who provide legal advocacy services; provide pre- and in-service training to staff, advocates, and volunteers regarding legal advocacy procedures and expectations; develop and present related training for other agencies; prepare and update training materials as appropriate; [E] </w:t>
      </w:r>
    </w:p>
    <w:p w14:paraId="51B99181" w14:textId="77777777" w:rsidR="00A16907" w:rsidRPr="00626157" w:rsidRDefault="00A16907" w:rsidP="00A16907">
      <w:pPr>
        <w:rPr>
          <w:rFonts w:ascii="Times New Roman" w:hAnsi="Times New Roman" w:cs="Times New Roman"/>
          <w:sz w:val="22"/>
          <w:szCs w:val="22"/>
        </w:rPr>
      </w:pPr>
    </w:p>
    <w:p w14:paraId="570FD34F" w14:textId="3E96D2F4"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4. Assist with the compilation of monthly/quarterly statistics related to legal advocacy including entering all information for the OCVA DVLA contract into InfoNet ensuring all DVLA work completed by you is linked to your name in the InfoNet system including the preparation of related progress reports for</w:t>
      </w:r>
      <w:r w:rsidR="00F977E6">
        <w:rPr>
          <w:rFonts w:ascii="Times New Roman" w:hAnsi="Times New Roman" w:cs="Times New Roman"/>
          <w:sz w:val="22"/>
          <w:szCs w:val="22"/>
        </w:rPr>
        <w:t xml:space="preserve"> </w:t>
      </w:r>
      <w:r w:rsidRPr="00626157">
        <w:rPr>
          <w:rFonts w:ascii="Times New Roman" w:hAnsi="Times New Roman" w:cs="Times New Roman"/>
          <w:sz w:val="22"/>
          <w:szCs w:val="22"/>
        </w:rPr>
        <w:lastRenderedPageBreak/>
        <w:t xml:space="preserve">funding/contracting agencies; provide the Program Manager with at least quarterly and annual statistical summaries of legal advocacy services; [E] </w:t>
      </w:r>
    </w:p>
    <w:p w14:paraId="152A688D" w14:textId="77777777" w:rsidR="00A16907" w:rsidRPr="00626157" w:rsidRDefault="00A16907" w:rsidP="00A16907">
      <w:pPr>
        <w:rPr>
          <w:rFonts w:ascii="Times New Roman" w:hAnsi="Times New Roman" w:cs="Times New Roman"/>
          <w:sz w:val="22"/>
          <w:szCs w:val="22"/>
        </w:rPr>
      </w:pPr>
    </w:p>
    <w:p w14:paraId="16F99D73"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5. Serve as an active member of the Whitman County CCR team collaborating and meeting with/training the designated representatives of other area law enforcement officers and reserves, rural law enforcement and prosecutorial staff; [E] </w:t>
      </w:r>
    </w:p>
    <w:p w14:paraId="77FD451F" w14:textId="77777777" w:rsidR="00A16907" w:rsidRPr="00626157" w:rsidRDefault="00A16907" w:rsidP="00A16907">
      <w:pPr>
        <w:rPr>
          <w:rFonts w:ascii="Times New Roman" w:hAnsi="Times New Roman" w:cs="Times New Roman"/>
          <w:sz w:val="22"/>
          <w:szCs w:val="22"/>
        </w:rPr>
      </w:pPr>
    </w:p>
    <w:p w14:paraId="4A51B6FD"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7. Serve as the agency’s liaison with the area Washington State Certified Batterers’ Treatment Program; [E] </w:t>
      </w:r>
    </w:p>
    <w:p w14:paraId="3BE5E426" w14:textId="77777777" w:rsidR="00A16907" w:rsidRPr="00626157" w:rsidRDefault="00A16907" w:rsidP="00A16907">
      <w:pPr>
        <w:rPr>
          <w:rFonts w:ascii="Times New Roman" w:hAnsi="Times New Roman" w:cs="Times New Roman"/>
          <w:sz w:val="22"/>
          <w:szCs w:val="22"/>
        </w:rPr>
      </w:pPr>
    </w:p>
    <w:p w14:paraId="7D6E5048"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8. Maintain and foster community and inter-agency relationships and coordinated services related to legal advocacy and related agency operations, including: liaison with area law enforcement agency leadership and officers, prosecutors’ offices, court staff, judges, and legal services providers in ID; arrange routine and special need meetings/discussions/case conferences and participate in legal advocacy community/agency liaison functions as appropriate; all related activities will be fulfilled as directed by the Executive Director and Program Manager; [E] </w:t>
      </w:r>
    </w:p>
    <w:p w14:paraId="0C0AC921" w14:textId="77777777" w:rsidR="00A16907" w:rsidRPr="00626157" w:rsidRDefault="00A16907" w:rsidP="00A16907">
      <w:pPr>
        <w:rPr>
          <w:rFonts w:ascii="Times New Roman" w:hAnsi="Times New Roman" w:cs="Times New Roman"/>
          <w:sz w:val="22"/>
          <w:szCs w:val="22"/>
        </w:rPr>
      </w:pPr>
    </w:p>
    <w:p w14:paraId="14D2AAEB"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9. Work to increase access to and the extent of legal advocacy services, provided by ATVP, including efforts to enhance official reporting and willingness to prosecute; participate in the development and coordination of other legal advocacy and related services as appropriate; [E] </w:t>
      </w:r>
    </w:p>
    <w:p w14:paraId="70F3A820" w14:textId="77777777" w:rsidR="00A16907" w:rsidRPr="00626157" w:rsidRDefault="00A16907" w:rsidP="00A16907">
      <w:pPr>
        <w:rPr>
          <w:rFonts w:ascii="Times New Roman" w:hAnsi="Times New Roman" w:cs="Times New Roman"/>
          <w:sz w:val="22"/>
          <w:szCs w:val="22"/>
        </w:rPr>
      </w:pPr>
    </w:p>
    <w:p w14:paraId="4E85BAA7"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10. Participate in staff meetings, management meetings, and case conferences; attend monthly advocate meetings as necessary; inform the WA DV Program Lead Advocate of appointments, assignments, and progress/status on a regular basis; [E] </w:t>
      </w:r>
    </w:p>
    <w:p w14:paraId="7B566936" w14:textId="77777777" w:rsidR="00A16907" w:rsidRPr="00626157" w:rsidRDefault="00A16907" w:rsidP="00A16907">
      <w:pPr>
        <w:rPr>
          <w:rFonts w:ascii="Times New Roman" w:hAnsi="Times New Roman" w:cs="Times New Roman"/>
          <w:sz w:val="22"/>
          <w:szCs w:val="22"/>
        </w:rPr>
      </w:pPr>
    </w:p>
    <w:p w14:paraId="3D0F46EF"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11. Participate in educational sessions (including self-directed study) for purposes of professional development to ensure current knowledge and skills and compliance with statutory/accreditation/ program standards mandates, including changes in Washington and Idaho statutes and related agency policies and procedures; [E] </w:t>
      </w:r>
    </w:p>
    <w:p w14:paraId="0E2124A8" w14:textId="77777777" w:rsidR="00A16907" w:rsidRPr="00626157" w:rsidRDefault="00A16907" w:rsidP="00A16907">
      <w:pPr>
        <w:rPr>
          <w:rFonts w:ascii="Times New Roman" w:hAnsi="Times New Roman" w:cs="Times New Roman"/>
          <w:sz w:val="22"/>
          <w:szCs w:val="22"/>
        </w:rPr>
      </w:pPr>
    </w:p>
    <w:p w14:paraId="2887EEBD"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12. Prepare new and update existing legal advocacy and related ATVP brochures, public education materials, and legal advocacy reference materials; ensure availability and knowledge of current domestic violence, sexual assault, stalking, and harassment statutes in WA; [E] </w:t>
      </w:r>
    </w:p>
    <w:p w14:paraId="01DE9ADC" w14:textId="77777777" w:rsidR="00A16907" w:rsidRPr="00626157" w:rsidRDefault="00A16907" w:rsidP="00A16907">
      <w:pPr>
        <w:rPr>
          <w:rFonts w:ascii="Times New Roman" w:hAnsi="Times New Roman" w:cs="Times New Roman"/>
          <w:sz w:val="22"/>
          <w:szCs w:val="22"/>
        </w:rPr>
      </w:pPr>
    </w:p>
    <w:p w14:paraId="53E7A75D"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13. Participate in the back-up rotation of the office cell phone to ensure staff availability in emergency situations; [E] </w:t>
      </w:r>
    </w:p>
    <w:p w14:paraId="790C7286" w14:textId="77777777" w:rsidR="00A16907" w:rsidRPr="00626157" w:rsidRDefault="00A16907" w:rsidP="00A16907">
      <w:pPr>
        <w:rPr>
          <w:rFonts w:ascii="Times New Roman" w:hAnsi="Times New Roman" w:cs="Times New Roman"/>
          <w:sz w:val="22"/>
          <w:szCs w:val="22"/>
        </w:rPr>
      </w:pPr>
    </w:p>
    <w:p w14:paraId="6D928A6B"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14. Ensure that all victims/survivors and staff providing legal advocacy services understand that services provided </w:t>
      </w:r>
      <w:r w:rsidRPr="00626157">
        <w:rPr>
          <w:rFonts w:ascii="Times New Roman" w:hAnsi="Times New Roman" w:cs="Times New Roman"/>
          <w:i/>
          <w:iCs/>
          <w:sz w:val="22"/>
          <w:szCs w:val="22"/>
          <w:u w:val="single"/>
        </w:rPr>
        <w:t>do not include legal representation or advice</w:t>
      </w:r>
      <w:r w:rsidRPr="00626157">
        <w:rPr>
          <w:rFonts w:ascii="Times New Roman" w:hAnsi="Times New Roman" w:cs="Times New Roman"/>
          <w:sz w:val="22"/>
          <w:szCs w:val="22"/>
          <w:u w:val="single"/>
        </w:rPr>
        <w:t>;</w:t>
      </w:r>
      <w:r w:rsidRPr="00626157">
        <w:rPr>
          <w:rFonts w:ascii="Times New Roman" w:hAnsi="Times New Roman" w:cs="Times New Roman"/>
          <w:sz w:val="22"/>
          <w:szCs w:val="22"/>
        </w:rPr>
        <w:t xml:space="preserve"> [E] </w:t>
      </w:r>
    </w:p>
    <w:p w14:paraId="29D521EF" w14:textId="77777777" w:rsidR="00A16907" w:rsidRPr="00626157" w:rsidRDefault="00A16907" w:rsidP="00A16907">
      <w:pPr>
        <w:rPr>
          <w:rFonts w:ascii="Times New Roman" w:hAnsi="Times New Roman" w:cs="Times New Roman"/>
          <w:sz w:val="22"/>
          <w:szCs w:val="22"/>
        </w:rPr>
      </w:pPr>
    </w:p>
    <w:p w14:paraId="7083996D"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15. Maintain agency files, including the updating and filing of all ROC's and other client paperwork, and statistical record keeping in a timely and organized manner; [E]</w:t>
      </w:r>
    </w:p>
    <w:p w14:paraId="03A1CF01" w14:textId="77777777" w:rsidR="00A16907" w:rsidRPr="00626157" w:rsidRDefault="00A16907" w:rsidP="00A16907">
      <w:pPr>
        <w:rPr>
          <w:rFonts w:ascii="Times New Roman" w:hAnsi="Times New Roman" w:cs="Times New Roman"/>
          <w:sz w:val="22"/>
          <w:szCs w:val="22"/>
        </w:rPr>
      </w:pPr>
    </w:p>
    <w:p w14:paraId="718F1C1F"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16. Maintain agency/client confidentiality as required by </w:t>
      </w:r>
      <w:smartTag w:uri="urn:schemas-microsoft-com:office:smarttags" w:element="PersonName">
        <w:r w:rsidRPr="00626157">
          <w:rPr>
            <w:rFonts w:ascii="Times New Roman" w:hAnsi="Times New Roman" w:cs="Times New Roman"/>
            <w:sz w:val="22"/>
            <w:szCs w:val="22"/>
          </w:rPr>
          <w:t>ATVP</w:t>
        </w:r>
      </w:smartTag>
      <w:r w:rsidRPr="00626157">
        <w:rPr>
          <w:rFonts w:ascii="Times New Roman" w:hAnsi="Times New Roman" w:cs="Times New Roman"/>
          <w:sz w:val="22"/>
          <w:szCs w:val="22"/>
        </w:rPr>
        <w:t xml:space="preserve"> policy; ensure security of client records and the office areas; [E] </w:t>
      </w:r>
    </w:p>
    <w:p w14:paraId="1A36CB66" w14:textId="77777777" w:rsidR="00A16907" w:rsidRPr="00626157" w:rsidRDefault="00A16907" w:rsidP="00A16907">
      <w:pPr>
        <w:rPr>
          <w:rFonts w:ascii="Times New Roman" w:hAnsi="Times New Roman" w:cs="Times New Roman"/>
          <w:sz w:val="22"/>
          <w:szCs w:val="22"/>
        </w:rPr>
      </w:pPr>
    </w:p>
    <w:p w14:paraId="4325BE87" w14:textId="77777777" w:rsidR="00A16907" w:rsidRDefault="00A16907" w:rsidP="00A16907">
      <w:pPr>
        <w:rPr>
          <w:rFonts w:ascii="Times New Roman" w:hAnsi="Times New Roman" w:cs="Times New Roman"/>
          <w:sz w:val="22"/>
          <w:szCs w:val="22"/>
        </w:rPr>
      </w:pPr>
      <w:r w:rsidRPr="00626157">
        <w:rPr>
          <w:rFonts w:ascii="Times New Roman" w:hAnsi="Times New Roman" w:cs="Times New Roman"/>
          <w:sz w:val="22"/>
          <w:szCs w:val="22"/>
        </w:rPr>
        <w:t xml:space="preserve">17. Other duties as assigned. [E] </w:t>
      </w:r>
    </w:p>
    <w:p w14:paraId="1A0B1CE8" w14:textId="77777777" w:rsidR="00A16907" w:rsidRPr="00626157" w:rsidRDefault="00A16907" w:rsidP="00A16907">
      <w:pPr>
        <w:rPr>
          <w:rFonts w:ascii="Times New Roman" w:hAnsi="Times New Roman" w:cs="Times New Roman"/>
          <w:sz w:val="22"/>
          <w:szCs w:val="22"/>
        </w:rPr>
      </w:pPr>
    </w:p>
    <w:p w14:paraId="3760BE48" w14:textId="77777777" w:rsidR="00A16907" w:rsidRPr="00626157" w:rsidRDefault="00A16907" w:rsidP="00A16907">
      <w:pPr>
        <w:rPr>
          <w:rFonts w:ascii="Times New Roman" w:hAnsi="Times New Roman" w:cs="Times New Roman"/>
          <w:sz w:val="22"/>
          <w:szCs w:val="22"/>
        </w:rPr>
      </w:pPr>
    </w:p>
    <w:p w14:paraId="1570AD5F" w14:textId="77777777" w:rsidR="00A16907" w:rsidRPr="00626157" w:rsidRDefault="00A16907" w:rsidP="00A16907">
      <w:pPr>
        <w:rPr>
          <w:rFonts w:ascii="Times New Roman" w:hAnsi="Times New Roman" w:cs="Times New Roman"/>
          <w:sz w:val="22"/>
          <w:szCs w:val="22"/>
        </w:rPr>
      </w:pPr>
      <w:r w:rsidRPr="00626157">
        <w:rPr>
          <w:rFonts w:ascii="Times New Roman" w:hAnsi="Times New Roman" w:cs="Times New Roman"/>
          <w:b/>
          <w:bCs/>
          <w:sz w:val="22"/>
          <w:szCs w:val="22"/>
        </w:rPr>
        <w:t>NOTE:</w:t>
      </w:r>
      <w:r w:rsidRPr="00626157">
        <w:rPr>
          <w:rFonts w:ascii="Times New Roman" w:hAnsi="Times New Roman" w:cs="Times New Roman"/>
          <w:sz w:val="22"/>
          <w:szCs w:val="22"/>
        </w:rPr>
        <w:t xml:space="preserve"> Some evening, weekend and holiday hours will be required. </w:t>
      </w:r>
      <w:r w:rsidRPr="00626157">
        <w:rPr>
          <w:rFonts w:ascii="Times New Roman" w:hAnsi="Times New Roman" w:cs="Times New Roman"/>
          <w:sz w:val="22"/>
          <w:szCs w:val="22"/>
          <w:u w:val="single"/>
        </w:rPr>
        <w:t>Holidays worked and previously approved hours beyond 40/week are paid at time-and-a-half</w:t>
      </w:r>
      <w:r w:rsidRPr="00626157">
        <w:rPr>
          <w:rFonts w:ascii="Times New Roman" w:hAnsi="Times New Roman" w:cs="Times New Roman"/>
          <w:sz w:val="22"/>
          <w:szCs w:val="22"/>
        </w:rPr>
        <w:t xml:space="preserve">. Availability of transportation, a valid </w:t>
      </w:r>
      <w:r w:rsidRPr="00626157">
        <w:rPr>
          <w:rFonts w:ascii="Times New Roman" w:hAnsi="Times New Roman" w:cs="Times New Roman"/>
          <w:sz w:val="22"/>
          <w:szCs w:val="22"/>
        </w:rPr>
        <w:lastRenderedPageBreak/>
        <w:t xml:space="preserve">driver’s license, and minimum required auto insurance are required to be able to fulfill job responsibilities. This position includes service hours primarily in the public offices. This position will be part of the after-hours response team and as such, residency in either Whitman County, WA or Latah County, ID is required. </w:t>
      </w:r>
    </w:p>
    <w:p w14:paraId="1EB7C77E" w14:textId="77777777" w:rsidR="00A16907" w:rsidRPr="00626157" w:rsidRDefault="00A16907" w:rsidP="00A16907">
      <w:pPr>
        <w:rPr>
          <w:rFonts w:ascii="Times New Roman" w:hAnsi="Times New Roman" w:cs="Times New Roman"/>
          <w:sz w:val="22"/>
          <w:szCs w:val="22"/>
        </w:rPr>
      </w:pPr>
    </w:p>
    <w:p w14:paraId="0B6CE62C" w14:textId="77777777" w:rsidR="00A16907" w:rsidRPr="00626157" w:rsidRDefault="00A16907" w:rsidP="00A16907">
      <w:pPr>
        <w:rPr>
          <w:rFonts w:ascii="Times New Roman" w:hAnsi="Times New Roman" w:cs="Times New Roman"/>
          <w:sz w:val="22"/>
          <w:szCs w:val="22"/>
        </w:rPr>
      </w:pPr>
    </w:p>
    <w:p w14:paraId="623E24AD" w14:textId="77777777" w:rsidR="00A16907" w:rsidRPr="00626157" w:rsidRDefault="00A16907" w:rsidP="00A16907">
      <w:pPr>
        <w:rPr>
          <w:rFonts w:ascii="Times New Roman" w:hAnsi="Times New Roman" w:cs="Times New Roman"/>
          <w:sz w:val="22"/>
          <w:szCs w:val="22"/>
        </w:rPr>
      </w:pPr>
    </w:p>
    <w:p w14:paraId="3F99A497" w14:textId="77777777" w:rsidR="008A5A83" w:rsidRPr="00A16907" w:rsidRDefault="008A5A83" w:rsidP="001B5CC3">
      <w:pPr>
        <w:rPr>
          <w:rFonts w:ascii="Times New Roman" w:hAnsi="Times New Roman" w:cs="Times New Roman"/>
          <w:sz w:val="22"/>
          <w:szCs w:val="22"/>
        </w:rPr>
      </w:pPr>
    </w:p>
    <w:sectPr w:rsidR="008A5A83" w:rsidRPr="00A16907" w:rsidSect="001303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1C837" w14:textId="77777777" w:rsidR="00544E5A" w:rsidRDefault="00544E5A">
      <w:r>
        <w:separator/>
      </w:r>
    </w:p>
  </w:endnote>
  <w:endnote w:type="continuationSeparator" w:id="0">
    <w:p w14:paraId="487216EC" w14:textId="77777777" w:rsidR="00544E5A" w:rsidRDefault="0054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AE48" w14:textId="77777777" w:rsidR="00544E5A" w:rsidRDefault="00544E5A">
      <w:r>
        <w:separator/>
      </w:r>
    </w:p>
  </w:footnote>
  <w:footnote w:type="continuationSeparator" w:id="0">
    <w:p w14:paraId="7E3E8D5C" w14:textId="77777777" w:rsidR="00544E5A" w:rsidRDefault="0054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312D" w14:textId="77777777" w:rsidR="008A5A83" w:rsidRDefault="008A5A83" w:rsidP="00131A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66BA8"/>
    <w:multiLevelType w:val="hybridMultilevel"/>
    <w:tmpl w:val="EDF6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1807EFB"/>
    <w:multiLevelType w:val="hybridMultilevel"/>
    <w:tmpl w:val="543AA5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42C36FF5"/>
    <w:multiLevelType w:val="hybridMultilevel"/>
    <w:tmpl w:val="A192F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E4A3A"/>
    <w:multiLevelType w:val="hybridMultilevel"/>
    <w:tmpl w:val="79A4E706"/>
    <w:lvl w:ilvl="0" w:tplc="8244FD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60C06FAE"/>
    <w:multiLevelType w:val="hybridMultilevel"/>
    <w:tmpl w:val="E8D4A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721FC"/>
    <w:multiLevelType w:val="hybridMultilevel"/>
    <w:tmpl w:val="DF9C0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07C90"/>
    <w:multiLevelType w:val="hybridMultilevel"/>
    <w:tmpl w:val="480EA5C4"/>
    <w:lvl w:ilvl="0" w:tplc="555AE1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7"/>
  </w:num>
  <w:num w:numId="7">
    <w:abstractNumId w:val="11"/>
  </w:num>
  <w:num w:numId="8">
    <w:abstractNumId w:val="2"/>
  </w:num>
  <w:num w:numId="9">
    <w:abstractNumId w:val="4"/>
  </w:num>
  <w:num w:numId="10">
    <w:abstractNumId w:val="1"/>
  </w:num>
  <w:num w:numId="11">
    <w:abstractNumId w:val="5"/>
  </w:num>
  <w:num w:numId="12">
    <w:abstractNumId w:val="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43"/>
    <w:rsid w:val="00184107"/>
    <w:rsid w:val="001B5CC3"/>
    <w:rsid w:val="001B7A90"/>
    <w:rsid w:val="001C79DD"/>
    <w:rsid w:val="00340ECA"/>
    <w:rsid w:val="00544E5A"/>
    <w:rsid w:val="005A21B1"/>
    <w:rsid w:val="005C550A"/>
    <w:rsid w:val="00890DC8"/>
    <w:rsid w:val="008A5A83"/>
    <w:rsid w:val="00A16907"/>
    <w:rsid w:val="00A81CBF"/>
    <w:rsid w:val="00B5055B"/>
    <w:rsid w:val="00BB3331"/>
    <w:rsid w:val="00BF139A"/>
    <w:rsid w:val="00C80EE0"/>
    <w:rsid w:val="00CC7343"/>
    <w:rsid w:val="00CD11BC"/>
    <w:rsid w:val="00D0230B"/>
    <w:rsid w:val="00D03324"/>
    <w:rsid w:val="00E116BB"/>
    <w:rsid w:val="00F24433"/>
    <w:rsid w:val="00F9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36F8EA"/>
  <w15:chartTrackingRefBased/>
  <w15:docId w15:val="{133B35EC-4D18-4F03-9ACF-A3629F7D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43"/>
    <w:pPr>
      <w:spacing w:after="0" w:line="240" w:lineRule="auto"/>
    </w:pPr>
    <w:rPr>
      <w:rFonts w:ascii="Book Antiqua" w:eastAsia="Times New Roman" w:hAnsi="Book Antiqua" w:cs="Book Antiqua"/>
      <w:sz w:val="24"/>
      <w:szCs w:val="24"/>
    </w:rPr>
  </w:style>
  <w:style w:type="paragraph" w:styleId="Heading1">
    <w:name w:val="heading 1"/>
    <w:basedOn w:val="Normal"/>
    <w:next w:val="Normal"/>
    <w:link w:val="Heading1Char"/>
    <w:qFormat/>
    <w:rsid w:val="00CC7343"/>
    <w:pPr>
      <w:keepNext/>
      <w:overflowPunct w:val="0"/>
      <w:autoSpaceDE w:val="0"/>
      <w:autoSpaceDN w:val="0"/>
      <w:adjustRightInd w:val="0"/>
      <w:jc w:val="center"/>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343"/>
    <w:rPr>
      <w:rFonts w:ascii="Times New Roman" w:eastAsia="Times New Roman" w:hAnsi="Times New Roman" w:cs="Times New Roman"/>
      <w:b/>
      <w:sz w:val="24"/>
      <w:szCs w:val="20"/>
    </w:rPr>
  </w:style>
  <w:style w:type="paragraph" w:customStyle="1" w:styleId="InsideAddressName">
    <w:name w:val="Inside Address Name"/>
    <w:basedOn w:val="InsideAddress"/>
    <w:next w:val="InsideAddress"/>
    <w:uiPriority w:val="99"/>
    <w:rsid w:val="00CC7343"/>
    <w:pPr>
      <w:spacing w:before="220"/>
    </w:pPr>
  </w:style>
  <w:style w:type="paragraph" w:customStyle="1" w:styleId="InsideAddress">
    <w:name w:val="Inside Address"/>
    <w:basedOn w:val="Normal"/>
    <w:rsid w:val="00CC7343"/>
    <w:pPr>
      <w:ind w:left="835" w:right="-360"/>
    </w:pPr>
    <w:rPr>
      <w:sz w:val="20"/>
      <w:szCs w:val="20"/>
    </w:rPr>
  </w:style>
  <w:style w:type="paragraph" w:styleId="Header">
    <w:name w:val="header"/>
    <w:basedOn w:val="Normal"/>
    <w:link w:val="HeaderChar"/>
    <w:rsid w:val="00CC7343"/>
    <w:pPr>
      <w:tabs>
        <w:tab w:val="center" w:pos="4320"/>
        <w:tab w:val="right" w:pos="8640"/>
      </w:tabs>
    </w:pPr>
  </w:style>
  <w:style w:type="character" w:customStyle="1" w:styleId="HeaderChar">
    <w:name w:val="Header Char"/>
    <w:basedOn w:val="DefaultParagraphFont"/>
    <w:link w:val="Header"/>
    <w:rsid w:val="00CC7343"/>
    <w:rPr>
      <w:rFonts w:ascii="Book Antiqua" w:eastAsia="Times New Roman" w:hAnsi="Book Antiqua" w:cs="Book Antiqua"/>
      <w:sz w:val="24"/>
      <w:szCs w:val="24"/>
    </w:rPr>
  </w:style>
  <w:style w:type="paragraph" w:styleId="EnvelopeReturn">
    <w:name w:val="envelope return"/>
    <w:basedOn w:val="Normal"/>
    <w:uiPriority w:val="99"/>
    <w:rsid w:val="00CC7343"/>
    <w:pPr>
      <w:overflowPunct w:val="0"/>
      <w:autoSpaceDE w:val="0"/>
      <w:autoSpaceDN w:val="0"/>
      <w:adjustRightInd w:val="0"/>
      <w:textAlignment w:val="baseline"/>
    </w:pPr>
  </w:style>
  <w:style w:type="character" w:styleId="Hyperlink">
    <w:name w:val="Hyperlink"/>
    <w:basedOn w:val="DefaultParagraphFont"/>
    <w:uiPriority w:val="99"/>
    <w:unhideWhenUsed/>
    <w:rsid w:val="00CC7343"/>
    <w:rPr>
      <w:color w:val="0563C1" w:themeColor="hyperlink"/>
      <w:u w:val="single"/>
    </w:rPr>
  </w:style>
  <w:style w:type="paragraph" w:styleId="ListParagraph">
    <w:name w:val="List Paragraph"/>
    <w:basedOn w:val="Normal"/>
    <w:uiPriority w:val="34"/>
    <w:qFormat/>
    <w:rsid w:val="00BF1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Manager</dc:creator>
  <cp:keywords/>
  <dc:description/>
  <cp:lastModifiedBy>Advocate 10</cp:lastModifiedBy>
  <cp:revision>2</cp:revision>
  <dcterms:created xsi:type="dcterms:W3CDTF">2025-12-18T16:51:00Z</dcterms:created>
  <dcterms:modified xsi:type="dcterms:W3CDTF">2025-12-18T16:51:00Z</dcterms:modified>
</cp:coreProperties>
</file>